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86" w:rsidRDefault="009D6686" w:rsidP="009D6686">
      <w:p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94623" cy="91725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11" cy="91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F1" w:rsidRPr="009B6F33" w:rsidRDefault="009D6686" w:rsidP="009D6686">
      <w:p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</w:t>
      </w:r>
      <w:bookmarkStart w:id="0" w:name="_GoBack"/>
      <w:bookmarkEnd w:id="0"/>
      <w:r w:rsidR="00D710F1" w:rsidRPr="009B6F33">
        <w:rPr>
          <w:rFonts w:ascii="Times New Roman" w:hAnsi="Times New Roman"/>
          <w:sz w:val="28"/>
          <w:szCs w:val="28"/>
        </w:rPr>
        <w:t xml:space="preserve">3.1 Деятельность муниципальной апробационной площадки в отношении </w:t>
      </w:r>
      <w:proofErr w:type="gramStart"/>
      <w:r w:rsidR="00D710F1" w:rsidRPr="009B6F3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710F1" w:rsidRPr="009B6F33">
        <w:rPr>
          <w:rFonts w:ascii="Times New Roman" w:hAnsi="Times New Roman"/>
          <w:sz w:val="28"/>
          <w:szCs w:val="28"/>
        </w:rPr>
        <w:t xml:space="preserve">   реализуется по следующим направлениям:</w:t>
      </w:r>
    </w:p>
    <w:p w:rsidR="00D710F1" w:rsidRPr="00694EE1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- реализация дополнительной общеобразовательной общеразвивающей программы </w:t>
      </w:r>
      <w:r w:rsidR="009B6F33" w:rsidRPr="00694EE1">
        <w:rPr>
          <w:rFonts w:ascii="Times New Roman" w:hAnsi="Times New Roman"/>
          <w:sz w:val="28"/>
          <w:szCs w:val="28"/>
        </w:rPr>
        <w:t>«Дополнительное образование в раз</w:t>
      </w:r>
      <w:r w:rsidR="00694EE1">
        <w:rPr>
          <w:rFonts w:ascii="Times New Roman" w:hAnsi="Times New Roman"/>
          <w:sz w:val="28"/>
          <w:szCs w:val="28"/>
        </w:rPr>
        <w:t xml:space="preserve">витии творческого потенциала </w:t>
      </w:r>
      <w:proofErr w:type="gramStart"/>
      <w:r w:rsidR="00694EE1">
        <w:rPr>
          <w:rFonts w:ascii="Times New Roman" w:hAnsi="Times New Roman"/>
          <w:sz w:val="28"/>
          <w:szCs w:val="28"/>
        </w:rPr>
        <w:t>обучаю</w:t>
      </w:r>
      <w:r w:rsidR="009B6F33" w:rsidRPr="00694EE1">
        <w:rPr>
          <w:rFonts w:ascii="Times New Roman" w:hAnsi="Times New Roman"/>
          <w:sz w:val="28"/>
          <w:szCs w:val="28"/>
        </w:rPr>
        <w:t>щихся</w:t>
      </w:r>
      <w:proofErr w:type="gramEnd"/>
      <w:r w:rsidR="009B6F33" w:rsidRPr="00694EE1">
        <w:rPr>
          <w:rFonts w:ascii="Times New Roman" w:hAnsi="Times New Roman"/>
          <w:sz w:val="28"/>
          <w:szCs w:val="28"/>
        </w:rPr>
        <w:t>»</w:t>
      </w:r>
      <w:r w:rsidR="00694EE1">
        <w:rPr>
          <w:rFonts w:ascii="Times New Roman" w:hAnsi="Times New Roman"/>
          <w:sz w:val="28"/>
          <w:szCs w:val="28"/>
        </w:rPr>
        <w:t>;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- организация и проведение образовательных мастер-классов, презентаций, интерактивных площадок, показательных выступлений, выставок, </w:t>
      </w:r>
      <w:r w:rsidR="009B6F33">
        <w:rPr>
          <w:rFonts w:ascii="Times New Roman" w:hAnsi="Times New Roman"/>
          <w:sz w:val="28"/>
          <w:szCs w:val="28"/>
        </w:rPr>
        <w:t>концертов</w:t>
      </w:r>
      <w:r w:rsidRPr="009B6F33">
        <w:rPr>
          <w:rFonts w:ascii="Times New Roman" w:hAnsi="Times New Roman"/>
          <w:sz w:val="28"/>
          <w:szCs w:val="28"/>
        </w:rPr>
        <w:t>, конку</w:t>
      </w:r>
      <w:r w:rsidR="00694EE1">
        <w:rPr>
          <w:rFonts w:ascii="Times New Roman" w:hAnsi="Times New Roman"/>
          <w:sz w:val="28"/>
          <w:szCs w:val="28"/>
        </w:rPr>
        <w:t>рсов и иных мероприятий в образовательных организациях</w:t>
      </w:r>
      <w:r w:rsidRPr="009B6F33">
        <w:rPr>
          <w:rFonts w:ascii="Times New Roman" w:hAnsi="Times New Roman"/>
          <w:sz w:val="28"/>
          <w:szCs w:val="28"/>
        </w:rPr>
        <w:t xml:space="preserve"> </w:t>
      </w:r>
      <w:r w:rsidR="009B6F33">
        <w:rPr>
          <w:rFonts w:ascii="Times New Roman" w:hAnsi="Times New Roman"/>
          <w:sz w:val="28"/>
          <w:szCs w:val="28"/>
        </w:rPr>
        <w:t>Кудымкарского</w:t>
      </w:r>
      <w:r w:rsidRPr="009B6F33">
        <w:rPr>
          <w:rFonts w:ascii="Times New Roman" w:hAnsi="Times New Roman"/>
          <w:sz w:val="28"/>
          <w:szCs w:val="28"/>
        </w:rPr>
        <w:t xml:space="preserve"> муниципального района по соответствующему направлению деятельности в области</w:t>
      </w:r>
      <w:r w:rsidR="009B6F33">
        <w:rPr>
          <w:rFonts w:ascii="Times New Roman" w:hAnsi="Times New Roman"/>
          <w:sz w:val="28"/>
          <w:szCs w:val="28"/>
        </w:rPr>
        <w:t xml:space="preserve"> </w:t>
      </w:r>
      <w:r w:rsidR="00694EE1">
        <w:rPr>
          <w:rFonts w:ascii="Times New Roman" w:hAnsi="Times New Roman"/>
          <w:sz w:val="28"/>
          <w:szCs w:val="28"/>
        </w:rPr>
        <w:t>развития творческого потенциала обучаю</w:t>
      </w:r>
      <w:r w:rsidR="009B6F33">
        <w:rPr>
          <w:rFonts w:ascii="Times New Roman" w:hAnsi="Times New Roman"/>
          <w:sz w:val="28"/>
          <w:szCs w:val="28"/>
        </w:rPr>
        <w:t>щихся</w:t>
      </w:r>
      <w:r w:rsidRPr="009B6F33">
        <w:rPr>
          <w:rFonts w:ascii="Times New Roman" w:hAnsi="Times New Roman"/>
          <w:sz w:val="28"/>
          <w:szCs w:val="28"/>
        </w:rPr>
        <w:t>;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-   обеспечение участия в соответствующих мероприятиях.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3.2 Деятельность муниципальной апробационной площадки в отношении педагогических кадров реализуется по следующим направлениям: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- методическая поддержка в реализации   дополнительной общеобразовательной общеразви</w:t>
      </w:r>
      <w:r w:rsidR="00694EE1">
        <w:rPr>
          <w:rFonts w:ascii="Times New Roman" w:hAnsi="Times New Roman"/>
          <w:sz w:val="28"/>
          <w:szCs w:val="28"/>
        </w:rPr>
        <w:t>вающей программы   в образовательной организации;</w:t>
      </w:r>
      <w:r w:rsidRPr="009B6F33">
        <w:rPr>
          <w:rFonts w:ascii="Times New Roman" w:hAnsi="Times New Roman"/>
          <w:sz w:val="28"/>
          <w:szCs w:val="28"/>
        </w:rPr>
        <w:t xml:space="preserve">  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- организация и проведение мастер-классов, практикумов,   иных образовательных мероприятий для педагогов </w:t>
      </w:r>
      <w:r w:rsidR="00694EE1">
        <w:rPr>
          <w:rFonts w:ascii="Times New Roman" w:hAnsi="Times New Roman"/>
          <w:sz w:val="28"/>
          <w:szCs w:val="28"/>
        </w:rPr>
        <w:t>ДО образовательных организац</w:t>
      </w:r>
      <w:r w:rsidRPr="009B6F33">
        <w:rPr>
          <w:rFonts w:ascii="Times New Roman" w:hAnsi="Times New Roman"/>
          <w:sz w:val="28"/>
          <w:szCs w:val="28"/>
        </w:rPr>
        <w:t>ий района с демонстрацией качественных образцов практики;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- разработка методических рекомендаций по организации работы </w:t>
      </w:r>
      <w:proofErr w:type="gramStart"/>
      <w:r w:rsidRPr="009B6F33">
        <w:rPr>
          <w:rFonts w:ascii="Times New Roman" w:hAnsi="Times New Roman"/>
          <w:sz w:val="28"/>
          <w:szCs w:val="28"/>
        </w:rPr>
        <w:t>по</w:t>
      </w:r>
      <w:proofErr w:type="gramEnd"/>
      <w:r w:rsidR="00694EE1">
        <w:rPr>
          <w:rFonts w:ascii="Times New Roman" w:hAnsi="Times New Roman"/>
          <w:sz w:val="28"/>
          <w:szCs w:val="28"/>
        </w:rPr>
        <w:t xml:space="preserve"> ДО</w:t>
      </w:r>
      <w:r w:rsidRPr="009B6F33">
        <w:rPr>
          <w:rFonts w:ascii="Times New Roman" w:hAnsi="Times New Roman"/>
          <w:sz w:val="28"/>
          <w:szCs w:val="28"/>
        </w:rPr>
        <w:t>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6F33">
        <w:rPr>
          <w:rFonts w:ascii="Times New Roman" w:hAnsi="Times New Roman"/>
          <w:b/>
          <w:sz w:val="28"/>
          <w:szCs w:val="28"/>
        </w:rPr>
        <w:t xml:space="preserve">4. Организационная структура.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4.1. Общее руководство  </w:t>
      </w:r>
      <w:r w:rsidR="003F020F">
        <w:rPr>
          <w:rFonts w:ascii="Times New Roman" w:hAnsi="Times New Roman"/>
          <w:sz w:val="28"/>
          <w:szCs w:val="28"/>
        </w:rPr>
        <w:t>и методическое сопровождение</w:t>
      </w:r>
      <w:r w:rsidRPr="009B6F33">
        <w:rPr>
          <w:rFonts w:ascii="Times New Roman" w:hAnsi="Times New Roman"/>
          <w:sz w:val="28"/>
          <w:szCs w:val="28"/>
        </w:rPr>
        <w:t xml:space="preserve"> осуществляет</w:t>
      </w:r>
      <w:r w:rsidR="00694EE1">
        <w:rPr>
          <w:rFonts w:ascii="Times New Roman" w:hAnsi="Times New Roman"/>
          <w:sz w:val="28"/>
          <w:szCs w:val="28"/>
        </w:rPr>
        <w:t>ся со стороны ГБОУ ДПО</w:t>
      </w:r>
      <w:r w:rsidRPr="009B6F33">
        <w:rPr>
          <w:rFonts w:ascii="Times New Roman" w:hAnsi="Times New Roman"/>
          <w:sz w:val="28"/>
          <w:szCs w:val="28"/>
        </w:rPr>
        <w:t xml:space="preserve"> </w:t>
      </w:r>
      <w:r w:rsidR="00694EE1" w:rsidRPr="007327E1">
        <w:rPr>
          <w:rFonts w:ascii="Times New Roman" w:hAnsi="Times New Roman"/>
          <w:sz w:val="28"/>
          <w:szCs w:val="28"/>
        </w:rPr>
        <w:t>«Коми-Пермяцкий институт повышения квали</w:t>
      </w:r>
      <w:r w:rsidR="00694EE1">
        <w:rPr>
          <w:rFonts w:ascii="Times New Roman" w:hAnsi="Times New Roman"/>
          <w:sz w:val="28"/>
          <w:szCs w:val="28"/>
        </w:rPr>
        <w:t>фикации работников образования».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4.2. Мето</w:t>
      </w:r>
      <w:r w:rsidR="003F020F">
        <w:rPr>
          <w:rFonts w:ascii="Times New Roman" w:hAnsi="Times New Roman"/>
          <w:sz w:val="28"/>
          <w:szCs w:val="28"/>
        </w:rPr>
        <w:t>дист МУ «Управление образования админис</w:t>
      </w:r>
      <w:r w:rsidR="006C007F">
        <w:rPr>
          <w:rFonts w:ascii="Times New Roman" w:hAnsi="Times New Roman"/>
          <w:sz w:val="28"/>
          <w:szCs w:val="28"/>
        </w:rPr>
        <w:t>трации Кудымкарского муниципального района</w:t>
      </w:r>
      <w:r w:rsidR="003F020F">
        <w:rPr>
          <w:rFonts w:ascii="Times New Roman" w:hAnsi="Times New Roman"/>
          <w:sz w:val="28"/>
          <w:szCs w:val="28"/>
        </w:rPr>
        <w:t>» осуществляет организационн</w:t>
      </w:r>
      <w:r w:rsidRPr="009B6F33">
        <w:rPr>
          <w:rFonts w:ascii="Times New Roman" w:hAnsi="Times New Roman"/>
          <w:sz w:val="28"/>
          <w:szCs w:val="28"/>
        </w:rPr>
        <w:t>ое обеспечение деятельности муниципальной апробационной площадки.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4.3. Педагог</w:t>
      </w:r>
      <w:r w:rsidR="009B6F33">
        <w:rPr>
          <w:rFonts w:ascii="Times New Roman" w:hAnsi="Times New Roman"/>
          <w:sz w:val="28"/>
          <w:szCs w:val="28"/>
        </w:rPr>
        <w:t>и</w:t>
      </w:r>
      <w:r w:rsidR="006C00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C007F">
        <w:rPr>
          <w:rFonts w:ascii="Times New Roman" w:hAnsi="Times New Roman"/>
          <w:sz w:val="28"/>
          <w:szCs w:val="28"/>
        </w:rPr>
        <w:t>ДО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 реализует </w:t>
      </w:r>
      <w:proofErr w:type="gramStart"/>
      <w:r w:rsidRPr="009B6F33">
        <w:rPr>
          <w:rFonts w:ascii="Times New Roman" w:hAnsi="Times New Roman"/>
          <w:sz w:val="28"/>
          <w:szCs w:val="28"/>
        </w:rPr>
        <w:t>дополнительную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 общеобразовательную программу </w:t>
      </w:r>
      <w:r w:rsidR="009B6F33">
        <w:rPr>
          <w:rFonts w:ascii="Times New Roman" w:hAnsi="Times New Roman"/>
          <w:sz w:val="28"/>
          <w:szCs w:val="28"/>
        </w:rPr>
        <w:t xml:space="preserve">ДО, несут </w:t>
      </w:r>
      <w:r w:rsidRPr="009B6F33">
        <w:rPr>
          <w:rFonts w:ascii="Times New Roman" w:hAnsi="Times New Roman"/>
          <w:sz w:val="28"/>
          <w:szCs w:val="28"/>
        </w:rPr>
        <w:t>ответств</w:t>
      </w:r>
      <w:r w:rsidR="009B6F33">
        <w:rPr>
          <w:rFonts w:ascii="Times New Roman" w:hAnsi="Times New Roman"/>
          <w:sz w:val="28"/>
          <w:szCs w:val="28"/>
        </w:rPr>
        <w:t>енность за соблюдение правил</w:t>
      </w:r>
      <w:r w:rsidRPr="009B6F33">
        <w:rPr>
          <w:rFonts w:ascii="Times New Roman" w:hAnsi="Times New Roman"/>
          <w:sz w:val="28"/>
          <w:szCs w:val="28"/>
        </w:rPr>
        <w:t xml:space="preserve"> по технике безопасности.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4.2. Для реализации задач, сформулированных в данном Положении, к работе на муниципальной апробационной  площадке могут привлекаться специалисты других образовательных организаций, заним</w:t>
      </w:r>
      <w:r w:rsidR="009B6F33">
        <w:rPr>
          <w:rFonts w:ascii="Times New Roman" w:hAnsi="Times New Roman"/>
          <w:sz w:val="28"/>
          <w:szCs w:val="28"/>
        </w:rPr>
        <w:t>ающиеся поддержкой творческого потенциала</w:t>
      </w:r>
      <w:r w:rsidRPr="009B6F33">
        <w:rPr>
          <w:rFonts w:ascii="Times New Roman" w:hAnsi="Times New Roman"/>
          <w:sz w:val="28"/>
          <w:szCs w:val="28"/>
        </w:rPr>
        <w:t xml:space="preserve"> учащихся по соответствующему направлению.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b/>
          <w:bCs/>
          <w:sz w:val="28"/>
          <w:szCs w:val="28"/>
        </w:rPr>
        <w:t xml:space="preserve">5. Организация работы рабочей группы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5.1. Рабочая группа осуществляет свою деятельность в соответствии с планом работы, утвержденным приказом </w:t>
      </w:r>
      <w:r w:rsidR="003F020F">
        <w:rPr>
          <w:rFonts w:ascii="Times New Roman" w:hAnsi="Times New Roman"/>
          <w:sz w:val="28"/>
          <w:szCs w:val="28"/>
        </w:rPr>
        <w:t>МУ «Управлен</w:t>
      </w:r>
      <w:r w:rsidR="006C007F">
        <w:rPr>
          <w:rFonts w:ascii="Times New Roman" w:hAnsi="Times New Roman"/>
          <w:sz w:val="28"/>
          <w:szCs w:val="28"/>
        </w:rPr>
        <w:t>ие образования администрации Кудымкарского муниципального района</w:t>
      </w:r>
      <w:r w:rsidR="003F020F">
        <w:rPr>
          <w:rFonts w:ascii="Times New Roman" w:hAnsi="Times New Roman"/>
          <w:sz w:val="28"/>
          <w:szCs w:val="28"/>
        </w:rPr>
        <w:t>».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5.2. Координация мероприятий по реализации программы муниципальной апробационной площадки возлагается на заместителя директора</w:t>
      </w:r>
      <w:r w:rsidR="0018575E">
        <w:rPr>
          <w:rFonts w:ascii="Times New Roman" w:hAnsi="Times New Roman"/>
          <w:sz w:val="28"/>
          <w:szCs w:val="28"/>
        </w:rPr>
        <w:t xml:space="preserve"> по ВР</w:t>
      </w:r>
      <w:r w:rsidRPr="009B6F33">
        <w:rPr>
          <w:rFonts w:ascii="Times New Roman" w:hAnsi="Times New Roman"/>
          <w:sz w:val="28"/>
          <w:szCs w:val="28"/>
        </w:rPr>
        <w:t>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lastRenderedPageBreak/>
        <w:t xml:space="preserve">5.3. Заседания рабочей группы </w:t>
      </w:r>
      <w:r w:rsidR="003F020F">
        <w:rPr>
          <w:rFonts w:ascii="Times New Roman" w:hAnsi="Times New Roman"/>
          <w:sz w:val="28"/>
          <w:szCs w:val="28"/>
        </w:rPr>
        <w:t>проводятся один раз в четверть</w:t>
      </w:r>
      <w:r w:rsidRPr="009B6F33">
        <w:rPr>
          <w:rFonts w:ascii="Times New Roman" w:hAnsi="Times New Roman"/>
          <w:sz w:val="28"/>
          <w:szCs w:val="28"/>
        </w:rPr>
        <w:t>. В случае необходимости могут проводиться внеочередные заседания.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5.4. На заключительном заседании подводятся итоги работы рабочей группы, составляется аналитическая справка. </w:t>
      </w:r>
    </w:p>
    <w:p w:rsidR="00D710F1" w:rsidRPr="00224E6B" w:rsidRDefault="00D710F1" w:rsidP="00694EE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9B6F33">
        <w:rPr>
          <w:rFonts w:ascii="Times New Roman" w:hAnsi="Times New Roman"/>
          <w:sz w:val="28"/>
          <w:szCs w:val="28"/>
        </w:rPr>
        <w:t xml:space="preserve">5.5. По окончании реализации программы муниципальной апробационной площадки деятельность рабочей группы прекращается.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6F33">
        <w:rPr>
          <w:rFonts w:ascii="Times New Roman" w:hAnsi="Times New Roman"/>
          <w:b/>
          <w:sz w:val="28"/>
          <w:szCs w:val="28"/>
        </w:rPr>
        <w:t>6. Критерии оценки результатов деятельности.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6.1. Доступность качественных услуг </w:t>
      </w:r>
      <w:proofErr w:type="gramStart"/>
      <w:r w:rsidR="006C007F">
        <w:rPr>
          <w:rFonts w:ascii="Times New Roman" w:hAnsi="Times New Roman"/>
          <w:sz w:val="28"/>
          <w:szCs w:val="28"/>
        </w:rPr>
        <w:t>ДО</w:t>
      </w:r>
      <w:proofErr w:type="gramEnd"/>
      <w:r w:rsidR="006C00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B6F33">
        <w:rPr>
          <w:rFonts w:ascii="Times New Roman" w:hAnsi="Times New Roman"/>
          <w:sz w:val="28"/>
          <w:szCs w:val="28"/>
        </w:rPr>
        <w:t>для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 обучающихся</w:t>
      </w:r>
      <w:r w:rsidR="006C007F">
        <w:rPr>
          <w:rFonts w:ascii="Times New Roman" w:hAnsi="Times New Roman"/>
          <w:sz w:val="28"/>
          <w:szCs w:val="28"/>
        </w:rPr>
        <w:t xml:space="preserve"> образовательных организац</w:t>
      </w:r>
      <w:r w:rsidR="006C007F" w:rsidRPr="009B6F33">
        <w:rPr>
          <w:rFonts w:ascii="Times New Roman" w:hAnsi="Times New Roman"/>
          <w:sz w:val="28"/>
          <w:szCs w:val="28"/>
        </w:rPr>
        <w:t xml:space="preserve">ий </w:t>
      </w:r>
      <w:r w:rsidR="006C007F">
        <w:rPr>
          <w:rFonts w:ascii="Times New Roman" w:hAnsi="Times New Roman"/>
          <w:sz w:val="28"/>
          <w:szCs w:val="28"/>
        </w:rPr>
        <w:t xml:space="preserve">Кудымкарского муниципального </w:t>
      </w:r>
      <w:r w:rsidR="006C007F" w:rsidRPr="009B6F33">
        <w:rPr>
          <w:rFonts w:ascii="Times New Roman" w:hAnsi="Times New Roman"/>
          <w:sz w:val="28"/>
          <w:szCs w:val="28"/>
        </w:rPr>
        <w:t>района</w:t>
      </w:r>
      <w:r w:rsidRPr="009B6F33">
        <w:rPr>
          <w:rFonts w:ascii="Times New Roman" w:hAnsi="Times New Roman"/>
          <w:sz w:val="28"/>
          <w:szCs w:val="28"/>
        </w:rPr>
        <w:t>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6.2. Стабильный интерес </w:t>
      </w:r>
      <w:proofErr w:type="gramStart"/>
      <w:r w:rsidRPr="009B6F3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 к процессу </w:t>
      </w:r>
      <w:r w:rsidR="006C007F">
        <w:rPr>
          <w:rFonts w:ascii="Times New Roman" w:hAnsi="Times New Roman"/>
          <w:sz w:val="28"/>
          <w:szCs w:val="28"/>
        </w:rPr>
        <w:t xml:space="preserve">воспитания и </w:t>
      </w:r>
      <w:r w:rsidRPr="009B6F33">
        <w:rPr>
          <w:rFonts w:ascii="Times New Roman" w:hAnsi="Times New Roman"/>
          <w:sz w:val="28"/>
          <w:szCs w:val="28"/>
        </w:rPr>
        <w:t xml:space="preserve">обучения. </w:t>
      </w:r>
    </w:p>
    <w:p w:rsidR="00D710F1" w:rsidRPr="009B6F33" w:rsidRDefault="006C007F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proofErr w:type="gramStart"/>
      <w:r>
        <w:rPr>
          <w:rFonts w:ascii="Times New Roman" w:hAnsi="Times New Roman"/>
          <w:sz w:val="28"/>
          <w:szCs w:val="28"/>
        </w:rPr>
        <w:t>Количество обучаю</w:t>
      </w:r>
      <w:r w:rsidR="00D710F1" w:rsidRPr="009B6F33">
        <w:rPr>
          <w:rFonts w:ascii="Times New Roman" w:hAnsi="Times New Roman"/>
          <w:sz w:val="28"/>
          <w:szCs w:val="28"/>
        </w:rPr>
        <w:t>щихся, принявших участие в мероприятиях, организованных  муниципальной апробационной  площадкой.</w:t>
      </w:r>
      <w:proofErr w:type="gramEnd"/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6.4. Совершенствование образовательной деятельности, повышение возможности для развития  индивидуальности каждого обучающегося, проявления   </w:t>
      </w:r>
      <w:r w:rsidR="003F020F">
        <w:rPr>
          <w:rFonts w:ascii="Times New Roman" w:hAnsi="Times New Roman"/>
          <w:sz w:val="28"/>
          <w:szCs w:val="28"/>
        </w:rPr>
        <w:t xml:space="preserve">потенциала и </w:t>
      </w:r>
      <w:r w:rsidRPr="009B6F33">
        <w:rPr>
          <w:rFonts w:ascii="Times New Roman" w:hAnsi="Times New Roman"/>
          <w:sz w:val="28"/>
          <w:szCs w:val="28"/>
        </w:rPr>
        <w:t xml:space="preserve">способностей  в  деятельности.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>6.5.   Повышение профессиональной компетентности  педагогов  в сфере  ос</w:t>
      </w:r>
      <w:r w:rsidR="003F020F">
        <w:rPr>
          <w:rFonts w:ascii="Times New Roman" w:hAnsi="Times New Roman"/>
          <w:sz w:val="28"/>
          <w:szCs w:val="28"/>
        </w:rPr>
        <w:t xml:space="preserve">воения   </w:t>
      </w:r>
      <w:proofErr w:type="gramStart"/>
      <w:r w:rsidR="006C007F">
        <w:rPr>
          <w:rFonts w:ascii="Times New Roman" w:hAnsi="Times New Roman"/>
          <w:sz w:val="28"/>
          <w:szCs w:val="28"/>
        </w:rPr>
        <w:t>ДО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. 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6.6. Участие педагогов в мероприятиях по повышению квалификации по соответствующему направлению деятельности  муниципальной апробационной  площадки. 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6.7. Повышение </w:t>
      </w:r>
      <w:r w:rsidRPr="009B6F33">
        <w:rPr>
          <w:rFonts w:ascii="Times New Roman" w:eastAsia="Calibri" w:hAnsi="Times New Roman"/>
          <w:color w:val="000000"/>
          <w:sz w:val="28"/>
          <w:szCs w:val="28"/>
        </w:rPr>
        <w:t xml:space="preserve">удовлетворённости образовательной деятельностью по внедрению </w:t>
      </w:r>
      <w:r w:rsidR="0018575E">
        <w:rPr>
          <w:rFonts w:ascii="Times New Roman" w:eastAsia="Calibri" w:hAnsi="Times New Roman"/>
          <w:color w:val="000000"/>
          <w:sz w:val="28"/>
          <w:szCs w:val="28"/>
        </w:rPr>
        <w:t>ДО</w:t>
      </w:r>
      <w:r w:rsidRPr="009B6F33">
        <w:rPr>
          <w:rFonts w:ascii="Times New Roman" w:eastAsia="Calibri" w:hAnsi="Times New Roman"/>
          <w:color w:val="000000"/>
          <w:sz w:val="28"/>
          <w:szCs w:val="28"/>
        </w:rPr>
        <w:t xml:space="preserve">  педагогов, обучающихся и родителей.</w:t>
      </w:r>
    </w:p>
    <w:p w:rsidR="00D710F1" w:rsidRPr="00224E6B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eastAsia="Calibri" w:hAnsi="Times New Roman"/>
          <w:color w:val="000000"/>
          <w:sz w:val="28"/>
          <w:szCs w:val="28"/>
        </w:rPr>
        <w:t>6.8. Р</w:t>
      </w:r>
      <w:r w:rsidRPr="009B6F33">
        <w:rPr>
          <w:rFonts w:ascii="Times New Roman" w:hAnsi="Times New Roman"/>
          <w:sz w:val="28"/>
          <w:szCs w:val="28"/>
        </w:rPr>
        <w:t xml:space="preserve">езультаты оценки качества, новизны и </w:t>
      </w:r>
      <w:proofErr w:type="gramStart"/>
      <w:r w:rsidRPr="009B6F33">
        <w:rPr>
          <w:rFonts w:ascii="Times New Roman" w:hAnsi="Times New Roman"/>
          <w:sz w:val="28"/>
          <w:szCs w:val="28"/>
        </w:rPr>
        <w:t>актуальности</w:t>
      </w:r>
      <w:proofErr w:type="gramEnd"/>
      <w:r w:rsidRPr="009B6F33">
        <w:rPr>
          <w:rFonts w:ascii="Times New Roman" w:hAnsi="Times New Roman"/>
          <w:sz w:val="28"/>
          <w:szCs w:val="28"/>
        </w:rPr>
        <w:t xml:space="preserve"> разработанных специалистами муниципальной апробационной  площадки  и опубликованных материалов, содержащих методические рекомендации по организации и сопровождению образовательной   деятельности   в соответствии с целями и задачами, перечисленными в данном Положении.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B6F33">
        <w:rPr>
          <w:rFonts w:ascii="Times New Roman" w:hAnsi="Times New Roman"/>
          <w:b/>
          <w:sz w:val="28"/>
          <w:szCs w:val="28"/>
        </w:rPr>
        <w:t>7. Заключительные положения</w:t>
      </w:r>
    </w:p>
    <w:p w:rsidR="00D710F1" w:rsidRPr="009B6F33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7.1. Данное Положение вступает в силу со дня его утверждения приказом </w:t>
      </w:r>
      <w:r w:rsidR="003F020F">
        <w:rPr>
          <w:rFonts w:ascii="Times New Roman" w:hAnsi="Times New Roman"/>
          <w:sz w:val="28"/>
          <w:szCs w:val="28"/>
        </w:rPr>
        <w:t>МУ «Управлен</w:t>
      </w:r>
      <w:r w:rsidR="006C007F">
        <w:rPr>
          <w:rFonts w:ascii="Times New Roman" w:hAnsi="Times New Roman"/>
          <w:sz w:val="28"/>
          <w:szCs w:val="28"/>
        </w:rPr>
        <w:t>ие образования администрации Кудымкарского муниципального района</w:t>
      </w:r>
      <w:proofErr w:type="gramStart"/>
      <w:r w:rsidR="003F020F">
        <w:rPr>
          <w:rFonts w:ascii="Times New Roman" w:hAnsi="Times New Roman"/>
          <w:sz w:val="28"/>
          <w:szCs w:val="28"/>
        </w:rPr>
        <w:t>»</w:t>
      </w:r>
      <w:r w:rsidR="006C007F">
        <w:rPr>
          <w:rFonts w:ascii="Times New Roman" w:hAnsi="Times New Roman"/>
          <w:sz w:val="28"/>
          <w:szCs w:val="28"/>
        </w:rPr>
        <w:t>.</w:t>
      </w:r>
      <w:r w:rsidR="003F020F">
        <w:rPr>
          <w:rFonts w:ascii="Times New Roman" w:hAnsi="Times New Roman"/>
          <w:sz w:val="28"/>
          <w:szCs w:val="28"/>
        </w:rPr>
        <w:t>.</w:t>
      </w:r>
      <w:r w:rsidR="0094548F">
        <w:rPr>
          <w:rFonts w:ascii="Times New Roman" w:hAnsi="Times New Roman"/>
          <w:sz w:val="28"/>
          <w:szCs w:val="28"/>
        </w:rPr>
        <w:t>………</w:t>
      </w:r>
      <w:proofErr w:type="gramEnd"/>
    </w:p>
    <w:p w:rsidR="00D710F1" w:rsidRDefault="00D710F1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6F33">
        <w:rPr>
          <w:rFonts w:ascii="Times New Roman" w:hAnsi="Times New Roman"/>
          <w:sz w:val="28"/>
          <w:szCs w:val="28"/>
        </w:rPr>
        <w:t xml:space="preserve">7.2. При внесении изменений или принятии нового положения о деятельности муниципальной апробационной площадки, данное Положение должно быть приведено в соответствие с   внутренними приказами, инструкциями,  локальными  актами. </w:t>
      </w:r>
    </w:p>
    <w:p w:rsidR="00530385" w:rsidRDefault="00530385" w:rsidP="00694E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C007F" w:rsidRDefault="006C007F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30385" w:rsidRDefault="00530385" w:rsidP="006C007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B3D11">
        <w:rPr>
          <w:rFonts w:ascii="Times New Roman" w:hAnsi="Times New Roman"/>
          <w:b/>
          <w:sz w:val="28"/>
          <w:szCs w:val="28"/>
        </w:rPr>
        <w:lastRenderedPageBreak/>
        <w:t>План работы апробационной площадки «Дополнител</w:t>
      </w:r>
      <w:r w:rsidR="005B3D11" w:rsidRPr="005B3D11">
        <w:rPr>
          <w:rFonts w:ascii="Times New Roman" w:hAnsi="Times New Roman"/>
          <w:b/>
          <w:sz w:val="28"/>
          <w:szCs w:val="28"/>
        </w:rPr>
        <w:t xml:space="preserve">ьное образование в развитии творческого потенциала </w:t>
      </w:r>
      <w:proofErr w:type="gramStart"/>
      <w:r w:rsidR="005B3D11" w:rsidRPr="005B3D11"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  <w:r w:rsidRPr="005B3D11">
        <w:rPr>
          <w:rFonts w:ascii="Times New Roman" w:hAnsi="Times New Roman"/>
          <w:b/>
          <w:sz w:val="28"/>
          <w:szCs w:val="28"/>
        </w:rPr>
        <w:t>»</w:t>
      </w:r>
    </w:p>
    <w:p w:rsidR="005B3D11" w:rsidRPr="005B3D11" w:rsidRDefault="005B3D11" w:rsidP="005B3D11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34"/>
        <w:gridCol w:w="1275"/>
        <w:gridCol w:w="5954"/>
        <w:gridCol w:w="2268"/>
      </w:tblGrid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007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007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595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007F">
              <w:rPr>
                <w:rFonts w:ascii="Times New Roman" w:hAnsi="Times New Roman"/>
                <w:b/>
                <w:sz w:val="24"/>
                <w:szCs w:val="24"/>
              </w:rPr>
              <w:t>Мероприятие, тема</w:t>
            </w:r>
          </w:p>
        </w:tc>
        <w:tc>
          <w:tcPr>
            <w:tcW w:w="2268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007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95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 xml:space="preserve">Организационные заседания. Определение внеурочной деятельности и дополнительного образования в школе. Организация системы </w:t>
            </w:r>
            <w:proofErr w:type="spellStart"/>
            <w:r w:rsidRPr="006C007F">
              <w:rPr>
                <w:rFonts w:ascii="Times New Roman" w:hAnsi="Times New Roman"/>
                <w:sz w:val="24"/>
                <w:szCs w:val="24"/>
              </w:rPr>
              <w:t>дополнителного</w:t>
            </w:r>
            <w:proofErr w:type="spellEnd"/>
            <w:r w:rsidRPr="006C007F">
              <w:rPr>
                <w:rFonts w:ascii="Times New Roman" w:hAnsi="Times New Roman"/>
                <w:sz w:val="24"/>
                <w:szCs w:val="24"/>
              </w:rPr>
              <w:t xml:space="preserve"> образования в школах КМР.</w:t>
            </w:r>
          </w:p>
        </w:tc>
        <w:tc>
          <w:tcPr>
            <w:tcW w:w="2268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Виноградова В.А.</w:t>
            </w:r>
          </w:p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Кухта Р.К.</w:t>
            </w:r>
          </w:p>
        </w:tc>
      </w:tr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</w:t>
            </w:r>
            <w:r w:rsidR="005B3D11" w:rsidRPr="006C007F">
              <w:rPr>
                <w:rFonts w:ascii="Times New Roman" w:hAnsi="Times New Roman"/>
                <w:sz w:val="24"/>
                <w:szCs w:val="24"/>
              </w:rPr>
              <w:t>рь</w:t>
            </w:r>
          </w:p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95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Дополнител</w:t>
            </w:r>
            <w:r w:rsidR="00736FC8" w:rsidRPr="006C007F">
              <w:rPr>
                <w:rFonts w:ascii="Times New Roman" w:hAnsi="Times New Roman"/>
                <w:sz w:val="24"/>
                <w:szCs w:val="24"/>
              </w:rPr>
              <w:t>ьное образо</w:t>
            </w:r>
            <w:r w:rsidRPr="006C007F">
              <w:rPr>
                <w:rFonts w:ascii="Times New Roman" w:hAnsi="Times New Roman"/>
                <w:sz w:val="24"/>
                <w:szCs w:val="24"/>
              </w:rPr>
              <w:t>вание – центр общего образования: теория и практика вопроса</w:t>
            </w:r>
          </w:p>
        </w:tc>
        <w:tc>
          <w:tcPr>
            <w:tcW w:w="2268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Нечаева Т.Н.</w:t>
            </w:r>
          </w:p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Кухта Р.К.</w:t>
            </w:r>
          </w:p>
        </w:tc>
      </w:tr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2019</w:t>
            </w:r>
          </w:p>
        </w:tc>
        <w:tc>
          <w:tcPr>
            <w:tcW w:w="5954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дополнительного образования на примере МБОУ «Ленинская СОШ»</w:t>
            </w:r>
          </w:p>
        </w:tc>
        <w:tc>
          <w:tcPr>
            <w:tcW w:w="2268" w:type="dxa"/>
          </w:tcPr>
          <w:p w:rsidR="00736FC8" w:rsidRPr="006C007F" w:rsidRDefault="00736FC8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Нечаева Т.Н.</w:t>
            </w:r>
          </w:p>
          <w:p w:rsidR="005B3D11" w:rsidRPr="006C007F" w:rsidRDefault="00736FC8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Кухта Р.К.</w:t>
            </w:r>
          </w:p>
        </w:tc>
      </w:tr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736FC8" w:rsidRPr="006C007F"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5954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дополнительного образования на примере МБОУ «Белоевская СОШ»</w:t>
            </w:r>
          </w:p>
        </w:tc>
        <w:tc>
          <w:tcPr>
            <w:tcW w:w="2268" w:type="dxa"/>
          </w:tcPr>
          <w:p w:rsidR="00736FC8" w:rsidRPr="006C007F" w:rsidRDefault="00736FC8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Нечаева Т.Н.</w:t>
            </w:r>
          </w:p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Бражкина Н.В.</w:t>
            </w:r>
          </w:p>
        </w:tc>
      </w:tr>
      <w:tr w:rsidR="005B3D11" w:rsidRPr="006C007F" w:rsidTr="00736FC8">
        <w:tc>
          <w:tcPr>
            <w:tcW w:w="534" w:type="dxa"/>
          </w:tcPr>
          <w:p w:rsidR="005B3D11" w:rsidRPr="006C007F" w:rsidRDefault="005B3D11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 2020</w:t>
            </w:r>
          </w:p>
        </w:tc>
        <w:tc>
          <w:tcPr>
            <w:tcW w:w="5954" w:type="dxa"/>
          </w:tcPr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заседание. Перспективы развития системы дополнительного образования в образовательных организациях Кудымкарского муниципального района</w:t>
            </w:r>
          </w:p>
        </w:tc>
        <w:tc>
          <w:tcPr>
            <w:tcW w:w="2268" w:type="dxa"/>
          </w:tcPr>
          <w:p w:rsidR="006C007F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Нечаева Т.Н.</w:t>
            </w:r>
          </w:p>
          <w:p w:rsidR="005B3D11" w:rsidRPr="006C007F" w:rsidRDefault="006C007F" w:rsidP="006C007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7F">
              <w:rPr>
                <w:rFonts w:ascii="Times New Roman" w:hAnsi="Times New Roman"/>
                <w:sz w:val="24"/>
                <w:szCs w:val="24"/>
              </w:rPr>
              <w:t>Кухта Р.К.</w:t>
            </w:r>
          </w:p>
        </w:tc>
      </w:tr>
    </w:tbl>
    <w:p w:rsidR="005B3D11" w:rsidRPr="006C007F" w:rsidRDefault="005B3D11" w:rsidP="006C007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710F1" w:rsidRPr="006C007F" w:rsidRDefault="00D710F1" w:rsidP="006C007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710F1" w:rsidRPr="009B6F33" w:rsidRDefault="00D710F1" w:rsidP="00224E6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D027A" w:rsidRPr="009B6F33" w:rsidRDefault="001D027A" w:rsidP="00224E6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sectPr w:rsidR="001D027A" w:rsidRPr="009B6F33" w:rsidSect="00224E6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5CE"/>
    <w:rsid w:val="0018575E"/>
    <w:rsid w:val="001D027A"/>
    <w:rsid w:val="00224E6B"/>
    <w:rsid w:val="003F020F"/>
    <w:rsid w:val="00530385"/>
    <w:rsid w:val="005B3D11"/>
    <w:rsid w:val="00694EE1"/>
    <w:rsid w:val="006C007F"/>
    <w:rsid w:val="00736FC8"/>
    <w:rsid w:val="00737FDF"/>
    <w:rsid w:val="0094548F"/>
    <w:rsid w:val="009B6F33"/>
    <w:rsid w:val="009D6686"/>
    <w:rsid w:val="00BB1D78"/>
    <w:rsid w:val="00BD35CE"/>
    <w:rsid w:val="00D12342"/>
    <w:rsid w:val="00D7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F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D710F1"/>
  </w:style>
  <w:style w:type="table" w:styleId="a3">
    <w:name w:val="Table Grid"/>
    <w:basedOn w:val="a1"/>
    <w:uiPriority w:val="59"/>
    <w:rsid w:val="00D71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6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F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D710F1"/>
  </w:style>
  <w:style w:type="table" w:styleId="a3">
    <w:name w:val="Table Grid"/>
    <w:basedOn w:val="a1"/>
    <w:uiPriority w:val="59"/>
    <w:rsid w:val="00D71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6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6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Данильченко ВЮ</cp:lastModifiedBy>
  <cp:revision>8</cp:revision>
  <cp:lastPrinted>2019-12-05T06:10:00Z</cp:lastPrinted>
  <dcterms:created xsi:type="dcterms:W3CDTF">2019-11-08T07:07:00Z</dcterms:created>
  <dcterms:modified xsi:type="dcterms:W3CDTF">2020-03-20T04:31:00Z</dcterms:modified>
</cp:coreProperties>
</file>